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49" w:rsidRDefault="004A3E49" w:rsidP="004A3E49">
      <w:pPr>
        <w:widowControl w:val="0"/>
        <w:shd w:val="clear" w:color="auto" w:fill="FFFFFF"/>
        <w:tabs>
          <w:tab w:val="left" w:pos="312"/>
        </w:tabs>
        <w:spacing w:before="5" w:line="355" w:lineRule="exact"/>
        <w:jc w:val="center"/>
        <w:rPr>
          <w:b/>
          <w:bCs/>
          <w:color w:val="000000"/>
          <w:sz w:val="28"/>
          <w:szCs w:val="28"/>
        </w:rPr>
      </w:pPr>
      <w:r>
        <w:rPr>
          <w:b/>
          <w:bCs/>
          <w:color w:val="000000"/>
          <w:sz w:val="28"/>
          <w:szCs w:val="28"/>
        </w:rPr>
        <w:t>Божхонада кулланилаетган хозирги замон техник воситалар.</w:t>
      </w:r>
    </w:p>
    <w:p w:rsidR="004A3E49" w:rsidRDefault="004A3E49" w:rsidP="004A3E49">
      <w:pPr>
        <w:widowControl w:val="0"/>
        <w:shd w:val="clear" w:color="auto" w:fill="FFFFFF"/>
        <w:tabs>
          <w:tab w:val="left" w:pos="312"/>
        </w:tabs>
        <w:spacing w:before="5" w:line="355" w:lineRule="exact"/>
        <w:jc w:val="center"/>
        <w:rPr>
          <w:b/>
          <w:bCs/>
          <w:color w:val="000000"/>
          <w:sz w:val="28"/>
          <w:szCs w:val="28"/>
        </w:rPr>
      </w:pPr>
    </w:p>
    <w:p w:rsidR="004A3E49" w:rsidRDefault="004A3E49" w:rsidP="004A3E49">
      <w:pPr>
        <w:pStyle w:val="2"/>
        <w:widowControl w:val="0"/>
        <w:tabs>
          <w:tab w:val="left" w:pos="312"/>
        </w:tabs>
        <w:spacing w:before="5"/>
        <w:outlineLvl w:val="1"/>
      </w:pPr>
      <w:r>
        <w:t>Режа</w:t>
      </w:r>
    </w:p>
    <w:p w:rsidR="004A3E49" w:rsidRDefault="004A3E49" w:rsidP="004A3E49">
      <w:pPr>
        <w:widowControl w:val="0"/>
        <w:numPr>
          <w:ilvl w:val="0"/>
          <w:numId w:val="2"/>
        </w:numPr>
        <w:shd w:val="clear" w:color="auto" w:fill="FFFFFF"/>
        <w:tabs>
          <w:tab w:val="left" w:pos="312"/>
        </w:tabs>
        <w:spacing w:before="5" w:line="355" w:lineRule="exact"/>
        <w:jc w:val="both"/>
        <w:rPr>
          <w:color w:val="000000"/>
          <w:sz w:val="28"/>
          <w:szCs w:val="28"/>
        </w:rPr>
      </w:pPr>
      <w:r>
        <w:rPr>
          <w:color w:val="000000"/>
          <w:sz w:val="28"/>
          <w:szCs w:val="28"/>
        </w:rPr>
        <w:t>ХИ-МАТ рентген аппаратурасига тушунча</w:t>
      </w:r>
    </w:p>
    <w:p w:rsidR="004A3E49" w:rsidRDefault="004A3E49" w:rsidP="004A3E49">
      <w:pPr>
        <w:widowControl w:val="0"/>
        <w:numPr>
          <w:ilvl w:val="0"/>
          <w:numId w:val="2"/>
        </w:numPr>
        <w:shd w:val="clear" w:color="auto" w:fill="FFFFFF"/>
        <w:tabs>
          <w:tab w:val="left" w:pos="312"/>
        </w:tabs>
        <w:spacing w:before="5" w:line="355" w:lineRule="exact"/>
        <w:jc w:val="both"/>
        <w:rPr>
          <w:color w:val="000000"/>
          <w:sz w:val="28"/>
          <w:szCs w:val="28"/>
        </w:rPr>
      </w:pPr>
      <w:r>
        <w:rPr>
          <w:color w:val="000000"/>
          <w:sz w:val="28"/>
          <w:szCs w:val="28"/>
        </w:rPr>
        <w:t>ХИ –СКАН рентген аппаратурасига тушунча</w:t>
      </w:r>
    </w:p>
    <w:p w:rsidR="004A3E49" w:rsidRDefault="004A3E49" w:rsidP="004A3E49">
      <w:pPr>
        <w:numPr>
          <w:ilvl w:val="0"/>
          <w:numId w:val="2"/>
        </w:numPr>
        <w:shd w:val="clear" w:color="auto" w:fill="FFFFFF"/>
        <w:spacing w:line="355" w:lineRule="exact"/>
        <w:jc w:val="both"/>
        <w:rPr>
          <w:color w:val="000000"/>
          <w:sz w:val="28"/>
          <w:szCs w:val="28"/>
        </w:rPr>
      </w:pPr>
      <w:r>
        <w:rPr>
          <w:color w:val="000000"/>
          <w:sz w:val="28"/>
          <w:szCs w:val="28"/>
        </w:rPr>
        <w:t>ХИ-МАТ тизимининг хусусиятларини айтиб беринг.</w:t>
      </w:r>
    </w:p>
    <w:p w:rsidR="004A3E49" w:rsidRDefault="004A3E49" w:rsidP="004A3E49">
      <w:pPr>
        <w:shd w:val="clear" w:color="auto" w:fill="FFFFFF"/>
        <w:spacing w:line="355" w:lineRule="exact"/>
        <w:jc w:val="both"/>
        <w:rPr>
          <w:color w:val="000000"/>
          <w:sz w:val="28"/>
          <w:szCs w:val="28"/>
        </w:rPr>
      </w:pPr>
    </w:p>
    <w:p w:rsidR="004A3E49" w:rsidRDefault="004A3E49" w:rsidP="004A3E49">
      <w:pPr>
        <w:pStyle w:val="20"/>
      </w:pPr>
      <w:r>
        <w:t>Таянч сузлар: ХИ-МАТ рентген аппаратураси, ХИ-МАТ рентген аппаратураси, рентген, нурланиш, кодлар, ахборот, каттик жиси</w:t>
      </w:r>
    </w:p>
    <w:p w:rsidR="004A3E49" w:rsidRDefault="004A3E49" w:rsidP="004A3E49">
      <w:pPr>
        <w:shd w:val="clear" w:color="auto" w:fill="FFFFFF"/>
        <w:spacing w:line="355" w:lineRule="exact"/>
        <w:ind w:left="360"/>
        <w:jc w:val="both"/>
        <w:rPr>
          <w:color w:val="000000"/>
          <w:sz w:val="28"/>
          <w:szCs w:val="28"/>
        </w:rPr>
      </w:pPr>
    </w:p>
    <w:p w:rsidR="004A3E49" w:rsidRDefault="004A3E49" w:rsidP="004A3E49">
      <w:pPr>
        <w:shd w:val="clear" w:color="auto" w:fill="FFFFFF"/>
        <w:spacing w:line="355" w:lineRule="exact"/>
        <w:jc w:val="both"/>
        <w:rPr>
          <w:color w:val="000000"/>
          <w:sz w:val="28"/>
          <w:szCs w:val="28"/>
        </w:rPr>
      </w:pPr>
      <w:r>
        <w:rPr>
          <w:color w:val="000000"/>
          <w:sz w:val="28"/>
          <w:szCs w:val="28"/>
        </w:rPr>
        <w:t>Рангли тасвирлаш оркали ахборот материялларини кодлаш Хи-МАТ услуби оркали оператор белгиланган режимда аксарият ахборотни кабул килади. Тасвирнинг кушимча яхшиланиши шунингдек, акса</w:t>
      </w:r>
      <w:r>
        <w:rPr>
          <w:color w:val="000000"/>
          <w:sz w:val="28"/>
          <w:szCs w:val="28"/>
        </w:rPr>
        <w:softHyphen/>
        <w:t xml:space="preserve">рият холларда багажнинг кул билан текширилишида бекордан ортикча вакт кетишининг олдини олади. ХИ-МАТ мульти энергетик усули бошка усулларга нисбатан багаж ичидаги предметларни аниклашда тежамли рангли тасвир оркали текширишда кулайликка эга. ХИ-МАТ тизими шундай махорат билан курилганки, операторни елгончи-рангли режим тугдирадиган кийинчиликлардан холос этади. Бундай холатда кушимча ахборотлар операторни ортикча банд килмасдан, аксинча унинг тугри хулоса чикаришга кумаклашади. </w:t>
      </w:r>
    </w:p>
    <w:p w:rsidR="004A3E49" w:rsidRDefault="004A3E49" w:rsidP="004A3E49">
      <w:pPr>
        <w:shd w:val="clear" w:color="auto" w:fill="FFFFFF"/>
        <w:spacing w:line="355" w:lineRule="exact"/>
        <w:jc w:val="both"/>
        <w:rPr>
          <w:color w:val="000000"/>
          <w:sz w:val="28"/>
          <w:szCs w:val="28"/>
        </w:rPr>
      </w:pPr>
      <w:r>
        <w:rPr>
          <w:color w:val="000000"/>
          <w:sz w:val="28"/>
          <w:szCs w:val="28"/>
        </w:rPr>
        <w:t>ХИ-СКАН 40 т.е. тизимини изохлаб беринг.</w:t>
      </w: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ХИ-СКАН 40 т.е. тизими эни 120 см, буйи 80 см булган объектларни текширишда кул келади. Тизим транспортери ердан 40 см масофада жойлашган огир авиа денгиз бандаргохлари. юк терминаллари, божхона пунткларида ишлаш учун мулжалланган. </w:t>
      </w:r>
    </w:p>
    <w:p w:rsidR="004A3E49" w:rsidRDefault="004A3E49" w:rsidP="004A3E49">
      <w:pPr>
        <w:shd w:val="clear" w:color="auto" w:fill="FFFFFF"/>
        <w:spacing w:before="5" w:line="355" w:lineRule="exact"/>
        <w:jc w:val="both"/>
        <w:rPr>
          <w:color w:val="000000"/>
          <w:sz w:val="28"/>
          <w:szCs w:val="28"/>
        </w:rPr>
      </w:pPr>
      <w:r>
        <w:rPr>
          <w:color w:val="000000"/>
          <w:sz w:val="28"/>
          <w:szCs w:val="28"/>
        </w:rPr>
        <w:t>Хаймен тизимини имкониятларини изохлаб беринг.</w:t>
      </w:r>
    </w:p>
    <w:p w:rsidR="004A3E49" w:rsidRDefault="004A3E49" w:rsidP="004A3E49">
      <w:pPr>
        <w:shd w:val="clear" w:color="auto" w:fill="FFFFFF"/>
        <w:spacing w:line="355" w:lineRule="exact"/>
        <w:jc w:val="both"/>
        <w:rPr>
          <w:color w:val="000000"/>
          <w:sz w:val="28"/>
          <w:szCs w:val="28"/>
        </w:rPr>
      </w:pPr>
      <w:r>
        <w:rPr>
          <w:color w:val="000000"/>
          <w:sz w:val="28"/>
          <w:szCs w:val="28"/>
        </w:rPr>
        <w:t>Хаймен рентген тизими куйидагилар:</w:t>
      </w:r>
    </w:p>
    <w:p w:rsidR="004A3E49" w:rsidRDefault="004A3E49" w:rsidP="004A3E49">
      <w:pPr>
        <w:widowControl w:val="0"/>
        <w:numPr>
          <w:ilvl w:val="0"/>
          <w:numId w:val="1"/>
        </w:numPr>
        <w:shd w:val="clear" w:color="auto" w:fill="FFFFFF"/>
        <w:tabs>
          <w:tab w:val="left" w:pos="298"/>
        </w:tabs>
        <w:spacing w:before="5" w:line="355" w:lineRule="exact"/>
        <w:jc w:val="both"/>
        <w:rPr>
          <w:color w:val="000000"/>
          <w:sz w:val="28"/>
          <w:szCs w:val="28"/>
        </w:rPr>
      </w:pPr>
      <w:r>
        <w:rPr>
          <w:color w:val="000000"/>
          <w:sz w:val="28"/>
          <w:szCs w:val="28"/>
        </w:rPr>
        <w:t>рентген тасвирида операторларнинг пухта тайергарлигини текшириш</w:t>
      </w:r>
      <w:r>
        <w:rPr>
          <w:color w:val="000000"/>
          <w:sz w:val="28"/>
          <w:szCs w:val="28"/>
        </w:rPr>
        <w:br/>
        <w:t>учун курол ярок, портловчи моддаларнинг елгондан курсатила олиши.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операторлар, пассажирлар ва текширувчи шахслар учун тула хавфсизлиги /рентген нурларидан зарарланиш хавфининг йуклиги.</w:t>
      </w: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ХИ-СКАН 12080-40 С тизимини техник тавфсифини айтинг. </w:t>
      </w:r>
    </w:p>
    <w:p w:rsidR="004A3E49" w:rsidRDefault="004A3E49" w:rsidP="004A3E49">
      <w:pPr>
        <w:shd w:val="clear" w:color="auto" w:fill="FFFFFF"/>
        <w:spacing w:line="355" w:lineRule="exact"/>
        <w:jc w:val="both"/>
        <w:rPr>
          <w:color w:val="000000"/>
          <w:sz w:val="28"/>
          <w:szCs w:val="28"/>
        </w:rPr>
      </w:pPr>
      <w:r>
        <w:rPr>
          <w:color w:val="000000"/>
          <w:sz w:val="28"/>
          <w:szCs w:val="28"/>
        </w:rPr>
        <w:t>ХИ-СКАН 12080 - 40 ХС тизимининг техник тавсифи: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экранда хеч кандай тебранишсиз 70 ГИ тасвирининг акс этиши;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пулатга 26 мм гача кира олиши;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экранда ута аник тасвир;</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lastRenderedPageBreak/>
        <w:t>38 классли Америкача сифатли симларни хам аниклай олиш кобилияти д= 0,1 мм/;</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контурларнинг реал вакт мобайнида жуда аник тасвирини бера олиш</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жуда кенг динамик кенглик;</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экранда 1024 каторни тасвирлашдаги юксак имкониятлари билан</w:t>
      </w:r>
      <w:r>
        <w:rPr>
          <w:color w:val="000000"/>
          <w:sz w:val="28"/>
          <w:szCs w:val="28"/>
        </w:rPr>
        <w:br/>
        <w:t>хавфсизликни таъминлайди;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аъло даражадаги рентген тасвири билан;</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энг майда зарраларни хам ун олти карра катталаштириши билан;</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материаллар гурухини улар рангига караб ажратиши, наркотик</w:t>
      </w:r>
      <w:r>
        <w:rPr>
          <w:color w:val="000000"/>
          <w:sz w:val="28"/>
          <w:szCs w:val="28"/>
        </w:rPr>
        <w:br/>
        <w:t>моддалар, портловчи моддалар ва бошка контрабандани аниклашга</w:t>
      </w:r>
      <w:r>
        <w:rPr>
          <w:color w:val="000000"/>
          <w:sz w:val="28"/>
          <w:szCs w:val="28"/>
        </w:rPr>
        <w:br/>
        <w:t>имкон яратади;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аввалги рентген тасвирни кайтариш ва такроран уни текширишни</w:t>
      </w:r>
      <w:r>
        <w:rPr>
          <w:color w:val="000000"/>
          <w:sz w:val="28"/>
          <w:szCs w:val="28"/>
        </w:rPr>
        <w:br/>
        <w:t>имконини беради;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рентген тасвирини магнит тасмасига туда еза олиши еки рентген</w:t>
      </w:r>
      <w:r>
        <w:rPr>
          <w:color w:val="000000"/>
          <w:sz w:val="28"/>
          <w:szCs w:val="28"/>
        </w:rPr>
        <w:br/>
        <w:t>курсаткичларни марказий бахолаш;</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ракамли 6,5-17,5 Мбайтли хотира саклашга мулжалланган</w:t>
      </w:r>
      <w:r>
        <w:rPr>
          <w:color w:val="000000"/>
          <w:sz w:val="28"/>
          <w:szCs w:val="28"/>
        </w:rPr>
        <w:br/>
        <w:t>эсда сакловчи курилманинг мавжудлиги;</w:t>
      </w:r>
    </w:p>
    <w:p w:rsidR="004A3E49" w:rsidRDefault="004A3E49" w:rsidP="004A3E49">
      <w:pPr>
        <w:widowControl w:val="0"/>
        <w:numPr>
          <w:ilvl w:val="0"/>
          <w:numId w:val="1"/>
        </w:numPr>
        <w:shd w:val="clear" w:color="auto" w:fill="FFFFFF"/>
        <w:tabs>
          <w:tab w:val="left" w:pos="298"/>
        </w:tabs>
        <w:spacing w:line="355" w:lineRule="exact"/>
        <w:jc w:val="both"/>
        <w:rPr>
          <w:color w:val="000000"/>
          <w:sz w:val="28"/>
          <w:szCs w:val="28"/>
        </w:rPr>
      </w:pPr>
      <w:r>
        <w:rPr>
          <w:color w:val="000000"/>
          <w:sz w:val="28"/>
          <w:szCs w:val="28"/>
        </w:rPr>
        <w:t>эсда сакловчи курилмада аниклик даражаси микдори 4096 максимал</w:t>
      </w:r>
      <w:r>
        <w:rPr>
          <w:color w:val="000000"/>
          <w:sz w:val="28"/>
          <w:szCs w:val="28"/>
        </w:rPr>
        <w:br/>
        <w:t>динамик диапазоннинг мавжудлиги.</w:t>
      </w:r>
    </w:p>
    <w:p w:rsidR="004A3E49" w:rsidRDefault="004A3E49" w:rsidP="004A3E49">
      <w:pPr>
        <w:shd w:val="clear" w:color="auto" w:fill="FFFFFF"/>
        <w:spacing w:line="355" w:lineRule="exact"/>
        <w:jc w:val="both"/>
        <w:rPr>
          <w:color w:val="000000"/>
          <w:sz w:val="28"/>
          <w:szCs w:val="28"/>
        </w:rPr>
      </w:pPr>
      <w:r>
        <w:rPr>
          <w:color w:val="000000"/>
          <w:sz w:val="28"/>
          <w:szCs w:val="28"/>
        </w:rPr>
        <w:t>ХИ-МАТ системасини изохлаб беринг.</w:t>
      </w:r>
    </w:p>
    <w:p w:rsidR="004A3E49" w:rsidRDefault="004A3E49" w:rsidP="004A3E49">
      <w:pPr>
        <w:shd w:val="clear" w:color="auto" w:fill="FFFFFF"/>
        <w:spacing w:line="355" w:lineRule="exact"/>
        <w:jc w:val="both"/>
        <w:rPr>
          <w:color w:val="000000"/>
          <w:sz w:val="28"/>
          <w:szCs w:val="28"/>
        </w:rPr>
      </w:pPr>
      <w:r>
        <w:rPr>
          <w:color w:val="000000"/>
          <w:sz w:val="28"/>
          <w:szCs w:val="28"/>
        </w:rPr>
        <w:t>Стандарт рентген системаларидан фаркли, буюртма асосида етказиб бериладиган ХИ-МАТ системаси, текширилиетган материалнинг калинлигидан катъий назар, куринишини изохлаш учун шароит ярата</w:t>
      </w:r>
      <w:r>
        <w:rPr>
          <w:color w:val="000000"/>
          <w:sz w:val="28"/>
          <w:szCs w:val="28"/>
        </w:rPr>
        <w:softHyphen/>
        <w:t>ди. Рангли мониторда хар хил материаллар хар хил рангда тасвирланади. Материалнинг калинлиги ранлнинг баландлиги билан аникланиши мумкин.</w:t>
      </w:r>
    </w:p>
    <w:p w:rsidR="004A3E49" w:rsidRDefault="004A3E49" w:rsidP="004A3E49">
      <w:pPr>
        <w:shd w:val="clear" w:color="auto" w:fill="FFFFFF"/>
        <w:spacing w:line="355" w:lineRule="exact"/>
        <w:jc w:val="both"/>
        <w:rPr>
          <w:color w:val="000000"/>
          <w:sz w:val="28"/>
          <w:szCs w:val="28"/>
        </w:rPr>
      </w:pPr>
    </w:p>
    <w:p w:rsidR="004A3E49" w:rsidRDefault="004A3E49" w:rsidP="004A3E49">
      <w:pPr>
        <w:pStyle w:val="3"/>
        <w:outlineLvl w:val="2"/>
      </w:pPr>
      <w:r>
        <w:t>Саволлар</w:t>
      </w:r>
    </w:p>
    <w:p w:rsidR="004A3E49" w:rsidRDefault="004A3E49" w:rsidP="004A3E49">
      <w:pPr>
        <w:shd w:val="clear" w:color="auto" w:fill="FFFFFF"/>
        <w:spacing w:line="355" w:lineRule="exact"/>
        <w:jc w:val="both"/>
        <w:rPr>
          <w:b/>
          <w:bCs/>
          <w:color w:val="000000"/>
          <w:sz w:val="28"/>
          <w:szCs w:val="28"/>
        </w:rPr>
      </w:pP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 1.ХИ-СКАН 12080-40 С тизимини техник тавфсифини айтинг. </w:t>
      </w: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 2.ХИ-СКАН 12080 - 40 ХС тизимининг техник тавсифи изохланг</w:t>
      </w: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 3.Текширилиетган материалнинг калинлиги аникланг</w:t>
      </w:r>
    </w:p>
    <w:p w:rsidR="004A3E49" w:rsidRDefault="004A3E49" w:rsidP="004A3E49">
      <w:pPr>
        <w:widowControl w:val="0"/>
        <w:shd w:val="clear" w:color="auto" w:fill="FFFFFF"/>
        <w:tabs>
          <w:tab w:val="left" w:pos="298"/>
        </w:tabs>
        <w:spacing w:line="355" w:lineRule="exact"/>
        <w:jc w:val="both"/>
        <w:rPr>
          <w:color w:val="000000"/>
          <w:sz w:val="28"/>
          <w:szCs w:val="28"/>
        </w:rPr>
      </w:pPr>
      <w:r>
        <w:rPr>
          <w:color w:val="000000"/>
          <w:sz w:val="28"/>
          <w:szCs w:val="28"/>
        </w:rPr>
        <w:t xml:space="preserve"> 4. ХИ-СКАН 12080-40 С контурларнинг реал вакт мобайнида жуда аник тасвирини бера оладими</w:t>
      </w:r>
    </w:p>
    <w:p w:rsidR="004A3E49" w:rsidRDefault="004A3E49" w:rsidP="004A3E49">
      <w:pPr>
        <w:shd w:val="clear" w:color="auto" w:fill="FFFFFF"/>
        <w:spacing w:line="355" w:lineRule="exact"/>
        <w:jc w:val="both"/>
        <w:rPr>
          <w:color w:val="000000"/>
          <w:sz w:val="28"/>
          <w:szCs w:val="28"/>
        </w:rPr>
      </w:pPr>
      <w:r>
        <w:rPr>
          <w:color w:val="000000"/>
          <w:sz w:val="28"/>
          <w:szCs w:val="28"/>
        </w:rPr>
        <w:t xml:space="preserve"> 5.ХИ-СКАН 12080 - 40 ХС динамик кенглигини аникланг</w:t>
      </w:r>
    </w:p>
    <w:p w:rsidR="004A3E49" w:rsidRDefault="004A3E49" w:rsidP="004A3E49">
      <w:pPr>
        <w:shd w:val="clear" w:color="auto" w:fill="FFFFFF"/>
        <w:spacing w:line="355" w:lineRule="exact"/>
        <w:ind w:left="360"/>
        <w:jc w:val="both"/>
        <w:rPr>
          <w:color w:val="000000"/>
          <w:sz w:val="28"/>
          <w:szCs w:val="28"/>
        </w:rPr>
      </w:pPr>
    </w:p>
    <w:p w:rsidR="004A3E49" w:rsidRDefault="004A3E49" w:rsidP="004A3E49">
      <w:pPr>
        <w:pStyle w:val="3"/>
        <w:outlineLvl w:val="2"/>
      </w:pPr>
    </w:p>
    <w:p w:rsidR="004A3E49" w:rsidRDefault="004A3E49" w:rsidP="004A3E49">
      <w:pPr>
        <w:pStyle w:val="3"/>
        <w:outlineLvl w:val="2"/>
      </w:pPr>
    </w:p>
    <w:p w:rsidR="004A3E49" w:rsidRDefault="004A3E49" w:rsidP="004A3E49"/>
    <w:p w:rsidR="004A3E49" w:rsidRDefault="004A3E49" w:rsidP="004A3E49"/>
    <w:p w:rsidR="004A3E49" w:rsidRDefault="004A3E49" w:rsidP="004A3E49"/>
    <w:p w:rsidR="004A3E49" w:rsidRDefault="004A3E49" w:rsidP="004A3E49">
      <w:pPr>
        <w:pStyle w:val="3"/>
        <w:outlineLvl w:val="2"/>
      </w:pPr>
    </w:p>
    <w:p w:rsidR="004A3E49" w:rsidRDefault="004A3E49" w:rsidP="004A3E49">
      <w:pPr>
        <w:pStyle w:val="3"/>
        <w:outlineLvl w:val="2"/>
      </w:pPr>
      <w:r>
        <w:t>Адабиетлар</w:t>
      </w:r>
    </w:p>
    <w:p w:rsidR="004A3E49" w:rsidRDefault="004A3E49" w:rsidP="004A3E49"/>
    <w:p w:rsidR="004A3E49" w:rsidRDefault="004A3E49" w:rsidP="004A3E49">
      <w:pPr>
        <w:pStyle w:val="9"/>
        <w:numPr>
          <w:ilvl w:val="0"/>
          <w:numId w:val="3"/>
        </w:numPr>
        <w:outlineLvl w:val="8"/>
        <w:rPr>
          <w:b w:val="0"/>
          <w:bCs w:val="0"/>
          <w:sz w:val="28"/>
          <w:szCs w:val="28"/>
        </w:rPr>
      </w:pPr>
      <w:r>
        <w:rPr>
          <w:b w:val="0"/>
          <w:bCs w:val="0"/>
          <w:sz w:val="28"/>
          <w:szCs w:val="28"/>
        </w:rPr>
        <w:t>Буглай В. Б.,  Ливенцев Н. Н., “Международные экономические отношения” -   М., “Финансы и статистика”, 1997 г.</w:t>
      </w:r>
    </w:p>
    <w:p w:rsidR="004A3E49" w:rsidRDefault="004A3E49" w:rsidP="004A3E49">
      <w:pPr>
        <w:numPr>
          <w:ilvl w:val="0"/>
          <w:numId w:val="3"/>
        </w:numPr>
        <w:tabs>
          <w:tab w:val="left" w:pos="0"/>
        </w:tabs>
        <w:spacing w:line="360" w:lineRule="auto"/>
        <w:rPr>
          <w:sz w:val="28"/>
          <w:szCs w:val="28"/>
        </w:rPr>
      </w:pPr>
      <w:r>
        <w:rPr>
          <w:sz w:val="28"/>
          <w:szCs w:val="28"/>
        </w:rPr>
        <w:t>Диденко  Н.  Основы  внешнеэкономической  деятельности  в  Российской            Федерации,  - Спб,  2000 г.</w:t>
      </w:r>
    </w:p>
    <w:p w:rsidR="004A3E49" w:rsidRDefault="004A3E49" w:rsidP="004A3E49">
      <w:pPr>
        <w:pStyle w:val="a3"/>
        <w:widowControl/>
        <w:numPr>
          <w:ilvl w:val="0"/>
          <w:numId w:val="3"/>
        </w:numPr>
        <w:tabs>
          <w:tab w:val="left" w:pos="0"/>
        </w:tabs>
        <w:rPr>
          <w:sz w:val="28"/>
          <w:szCs w:val="28"/>
        </w:rPr>
      </w:pPr>
      <w:r>
        <w:rPr>
          <w:sz w:val="28"/>
          <w:szCs w:val="28"/>
        </w:rPr>
        <w:t>Жуков В.  Ужесточение обложения  НДС  импортных  операций,  “Международный  бизнес  России”,  №2-3,  2001.</w:t>
      </w:r>
    </w:p>
    <w:p w:rsidR="004A3E49" w:rsidRDefault="004A3E49" w:rsidP="004A3E49">
      <w:pPr>
        <w:pStyle w:val="a4"/>
        <w:numPr>
          <w:ilvl w:val="0"/>
          <w:numId w:val="3"/>
        </w:numPr>
        <w:tabs>
          <w:tab w:val="left" w:pos="0"/>
        </w:tabs>
        <w:spacing w:line="360" w:lineRule="auto"/>
        <w:rPr>
          <w:kern w:val="0"/>
          <w:sz w:val="28"/>
          <w:szCs w:val="28"/>
        </w:rPr>
      </w:pPr>
      <w:r>
        <w:rPr>
          <w:kern w:val="0"/>
          <w:sz w:val="28"/>
          <w:szCs w:val="28"/>
        </w:rPr>
        <w:t>Иваненко С. И., Федоскин Ю.Г. Таможня: Что нужно знать деловому человеку. В 3-х томах. М.: “Руссико”, 1999.</w:t>
      </w:r>
    </w:p>
    <w:p w:rsidR="004A3E49" w:rsidRDefault="004A3E49" w:rsidP="004A3E49">
      <w:pPr>
        <w:numPr>
          <w:ilvl w:val="0"/>
          <w:numId w:val="3"/>
        </w:numPr>
        <w:tabs>
          <w:tab w:val="left" w:pos="0"/>
        </w:tabs>
        <w:spacing w:line="360" w:lineRule="auto"/>
        <w:rPr>
          <w:sz w:val="28"/>
          <w:szCs w:val="28"/>
        </w:rPr>
      </w:pPr>
      <w:r>
        <w:rPr>
          <w:sz w:val="28"/>
          <w:szCs w:val="28"/>
        </w:rPr>
        <w:t>Козырин  А.  Акцизы  в  системе  таможенных   платежей,  “Финансы”, №1,  1998.</w:t>
      </w:r>
    </w:p>
    <w:p w:rsidR="004A3E49" w:rsidRDefault="004A3E49" w:rsidP="004A3E49">
      <w:pPr>
        <w:numPr>
          <w:ilvl w:val="0"/>
          <w:numId w:val="3"/>
        </w:numPr>
        <w:tabs>
          <w:tab w:val="left" w:pos="0"/>
        </w:tabs>
        <w:spacing w:line="360" w:lineRule="auto"/>
        <w:rPr>
          <w:sz w:val="28"/>
          <w:szCs w:val="28"/>
        </w:rPr>
      </w:pPr>
      <w:r>
        <w:rPr>
          <w:sz w:val="28"/>
          <w:szCs w:val="28"/>
        </w:rPr>
        <w:t>Козырин  А.  Правовое  регулирование  таможенных  платежей,  “Бухгалтерский  учет”,  №2, 3,  1999.</w:t>
      </w:r>
    </w:p>
    <w:p w:rsidR="004A3E49" w:rsidRDefault="004A3E49" w:rsidP="004A3E49">
      <w:pPr>
        <w:pStyle w:val="a3"/>
        <w:numPr>
          <w:ilvl w:val="0"/>
          <w:numId w:val="3"/>
        </w:numPr>
        <w:tabs>
          <w:tab w:val="left" w:pos="0"/>
        </w:tabs>
        <w:jc w:val="both"/>
        <w:rPr>
          <w:sz w:val="28"/>
          <w:szCs w:val="28"/>
        </w:rPr>
      </w:pPr>
      <w:r>
        <w:rPr>
          <w:sz w:val="28"/>
          <w:szCs w:val="28"/>
        </w:rPr>
        <w:t>Ладыженский К. “История русского таможенного тарифа” СПб., 1886. С.1</w:t>
      </w:r>
    </w:p>
    <w:p w:rsidR="004A3E49" w:rsidRDefault="004A3E49" w:rsidP="004A3E49">
      <w:pPr>
        <w:pStyle w:val="a3"/>
        <w:numPr>
          <w:ilvl w:val="0"/>
          <w:numId w:val="3"/>
        </w:numPr>
        <w:tabs>
          <w:tab w:val="left" w:pos="0"/>
        </w:tabs>
        <w:jc w:val="both"/>
        <w:rPr>
          <w:sz w:val="28"/>
          <w:szCs w:val="28"/>
        </w:rPr>
      </w:pPr>
      <w:r>
        <w:rPr>
          <w:sz w:val="28"/>
          <w:szCs w:val="28"/>
        </w:rPr>
        <w:t xml:space="preserve">Маньков А. Г. “Уложение 1649 года - кодекс феодального права России”. - Л., 1980. С. 204.        </w:t>
      </w:r>
    </w:p>
    <w:p w:rsidR="004A3E49" w:rsidRDefault="004A3E49" w:rsidP="004A3E49">
      <w:pPr>
        <w:numPr>
          <w:ilvl w:val="0"/>
          <w:numId w:val="3"/>
        </w:numPr>
        <w:tabs>
          <w:tab w:val="left" w:pos="0"/>
        </w:tabs>
        <w:spacing w:line="360" w:lineRule="auto"/>
        <w:rPr>
          <w:sz w:val="28"/>
          <w:szCs w:val="28"/>
        </w:rPr>
      </w:pPr>
      <w:r>
        <w:rPr>
          <w:sz w:val="28"/>
          <w:szCs w:val="28"/>
        </w:rPr>
        <w:t>Никонов А.  НДС  и  акцизы  во  внешнеэкономической  деятельности,  “Налоги”,          выпуск 1,  1999.</w:t>
      </w:r>
    </w:p>
    <w:p w:rsidR="004A3E49" w:rsidRDefault="004A3E49" w:rsidP="004A3E49">
      <w:pPr>
        <w:numPr>
          <w:ilvl w:val="0"/>
          <w:numId w:val="3"/>
        </w:numPr>
        <w:tabs>
          <w:tab w:val="left" w:pos="0"/>
        </w:tabs>
        <w:spacing w:line="360" w:lineRule="auto"/>
        <w:jc w:val="both"/>
        <w:rPr>
          <w:sz w:val="28"/>
          <w:szCs w:val="28"/>
        </w:rPr>
      </w:pPr>
      <w:r>
        <w:rPr>
          <w:sz w:val="28"/>
          <w:szCs w:val="28"/>
        </w:rPr>
        <w:t>Никонов А.  Порядок  исчисления  и  уплаты  акцизов  во  внешнеэкономической  деятельности,  “Налоги”,  выпуск  1,  1999.</w:t>
      </w:r>
    </w:p>
    <w:p w:rsidR="004A3E49" w:rsidRDefault="004A3E49" w:rsidP="004A3E49">
      <w:pPr>
        <w:numPr>
          <w:ilvl w:val="0"/>
          <w:numId w:val="3"/>
        </w:numPr>
        <w:tabs>
          <w:tab w:val="left" w:pos="0"/>
        </w:tabs>
        <w:spacing w:line="360" w:lineRule="auto"/>
        <w:jc w:val="both"/>
        <w:rPr>
          <w:sz w:val="28"/>
          <w:szCs w:val="28"/>
        </w:rPr>
      </w:pPr>
      <w:r>
        <w:rPr>
          <w:sz w:val="28"/>
          <w:szCs w:val="28"/>
        </w:rPr>
        <w:lastRenderedPageBreak/>
        <w:t>Стрельник  В. Таможенно-тарифное  регулирование  внешней  торговли  в  Российской  Федерации”,  “Внешнеэкономический  бюллетень”,  №12  1998,  №1,  1999.</w:t>
      </w:r>
    </w:p>
    <w:p w:rsidR="004A3E49" w:rsidRDefault="004A3E49" w:rsidP="004A3E49">
      <w:pPr>
        <w:pStyle w:val="a4"/>
        <w:numPr>
          <w:ilvl w:val="0"/>
          <w:numId w:val="3"/>
        </w:numPr>
        <w:tabs>
          <w:tab w:val="left" w:pos="0"/>
        </w:tabs>
        <w:spacing w:line="360" w:lineRule="auto"/>
        <w:rPr>
          <w:kern w:val="0"/>
          <w:sz w:val="28"/>
          <w:szCs w:val="28"/>
        </w:rPr>
      </w:pPr>
      <w:hyperlink r:id="rId6" w:history="1">
        <w:r>
          <w:rPr>
            <w:kern w:val="0"/>
            <w:sz w:val="28"/>
            <w:szCs w:val="28"/>
          </w:rPr>
          <w:t>http://www.gtk.ru</w:t>
        </w:r>
      </w:hyperlink>
    </w:p>
    <w:p w:rsidR="004A3E49" w:rsidRDefault="004A3E49" w:rsidP="004A3E49">
      <w:pPr>
        <w:pStyle w:val="a4"/>
        <w:numPr>
          <w:ilvl w:val="0"/>
          <w:numId w:val="3"/>
        </w:numPr>
        <w:tabs>
          <w:tab w:val="left" w:pos="0"/>
        </w:tabs>
        <w:spacing w:line="360" w:lineRule="auto"/>
        <w:rPr>
          <w:kern w:val="0"/>
          <w:sz w:val="28"/>
          <w:szCs w:val="28"/>
        </w:rPr>
      </w:pPr>
      <w:hyperlink r:id="rId7" w:history="1">
        <w:r>
          <w:rPr>
            <w:kern w:val="0"/>
            <w:sz w:val="28"/>
            <w:szCs w:val="28"/>
          </w:rPr>
          <w:t>http://www.csr.ru</w:t>
        </w:r>
      </w:hyperlink>
    </w:p>
    <w:p w:rsidR="004A3E49" w:rsidRDefault="004A3E49" w:rsidP="004A3E49">
      <w:pPr>
        <w:pStyle w:val="a4"/>
        <w:numPr>
          <w:ilvl w:val="0"/>
          <w:numId w:val="3"/>
        </w:numPr>
        <w:tabs>
          <w:tab w:val="left" w:pos="0"/>
        </w:tabs>
        <w:spacing w:line="360" w:lineRule="auto"/>
        <w:rPr>
          <w:kern w:val="0"/>
          <w:sz w:val="28"/>
          <w:szCs w:val="28"/>
        </w:rPr>
      </w:pPr>
      <w:r>
        <w:rPr>
          <w:kern w:val="0"/>
          <w:sz w:val="28"/>
          <w:szCs w:val="28"/>
        </w:rPr>
        <w:t>http://www.customs.ru</w:t>
      </w:r>
    </w:p>
    <w:p w:rsidR="004A3E49" w:rsidRDefault="004A3E49" w:rsidP="004A3E49">
      <w:pPr>
        <w:pStyle w:val="a3"/>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ED3BDF"/>
    <w:multiLevelType w:val="multilevel"/>
    <w:tmpl w:val="396EAD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B07361D"/>
    <w:multiLevelType w:val="multilevel"/>
    <w:tmpl w:val="396EAD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293"/>
        <w:lvlJc w:val="left"/>
        <w:rPr>
          <w:rFonts w:ascii="Courier New" w:hAnsi="Courier New" w:cs="Courier New"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49"/>
    <w:rsid w:val="004A3E4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E49"/>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4A3E49"/>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4A3E49"/>
    <w:pPr>
      <w:keepNext/>
      <w:shd w:val="clear" w:color="auto" w:fill="FFFFFF"/>
      <w:spacing w:line="355" w:lineRule="exact"/>
      <w:jc w:val="both"/>
    </w:pPr>
    <w:rPr>
      <w:b/>
      <w:bCs/>
      <w:color w:val="000000"/>
      <w:sz w:val="28"/>
      <w:szCs w:val="28"/>
    </w:rPr>
  </w:style>
  <w:style w:type="paragraph" w:customStyle="1" w:styleId="9">
    <w:name w:val="заголовок 9"/>
    <w:basedOn w:val="a"/>
    <w:next w:val="a"/>
    <w:uiPriority w:val="99"/>
    <w:rsid w:val="004A3E49"/>
    <w:pPr>
      <w:keepNext/>
      <w:ind w:firstLine="540"/>
      <w:jc w:val="center"/>
    </w:pPr>
    <w:rPr>
      <w:b/>
      <w:bCs/>
      <w:sz w:val="36"/>
      <w:szCs w:val="36"/>
    </w:rPr>
  </w:style>
  <w:style w:type="paragraph" w:customStyle="1" w:styleId="a3">
    <w:name w:val="А'ля Лексикон"/>
    <w:uiPriority w:val="99"/>
    <w:rsid w:val="004A3E49"/>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4A3E49"/>
    <w:pPr>
      <w:ind w:firstLine="1247"/>
      <w:jc w:val="both"/>
    </w:pPr>
    <w:rPr>
      <w:kern w:val="24"/>
      <w:sz w:val="24"/>
      <w:szCs w:val="24"/>
    </w:rPr>
  </w:style>
  <w:style w:type="paragraph" w:styleId="20">
    <w:name w:val="Body Text 2"/>
    <w:basedOn w:val="a"/>
    <w:link w:val="21"/>
    <w:uiPriority w:val="99"/>
    <w:rsid w:val="004A3E49"/>
    <w:pPr>
      <w:shd w:val="clear" w:color="auto" w:fill="FFFFFF"/>
      <w:spacing w:line="355" w:lineRule="exact"/>
      <w:ind w:left="360"/>
      <w:jc w:val="both"/>
    </w:pPr>
    <w:rPr>
      <w:i/>
      <w:iCs/>
      <w:color w:val="000000"/>
      <w:sz w:val="28"/>
      <w:szCs w:val="28"/>
    </w:rPr>
  </w:style>
  <w:style w:type="character" w:customStyle="1" w:styleId="21">
    <w:name w:val="Основной текст 2 Знак"/>
    <w:basedOn w:val="a0"/>
    <w:link w:val="20"/>
    <w:uiPriority w:val="99"/>
    <w:rsid w:val="004A3E49"/>
    <w:rPr>
      <w:rFonts w:ascii="Times New Roman" w:eastAsiaTheme="minorEastAsia" w:hAnsi="Times New Roman" w:cs="Times New Roman"/>
      <w:i/>
      <w:iCs/>
      <w:color w:val="000000"/>
      <w:sz w:val="28"/>
      <w:szCs w:val="28"/>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E49"/>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4A3E49"/>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4A3E49"/>
    <w:pPr>
      <w:keepNext/>
      <w:shd w:val="clear" w:color="auto" w:fill="FFFFFF"/>
      <w:spacing w:line="355" w:lineRule="exact"/>
      <w:jc w:val="both"/>
    </w:pPr>
    <w:rPr>
      <w:b/>
      <w:bCs/>
      <w:color w:val="000000"/>
      <w:sz w:val="28"/>
      <w:szCs w:val="28"/>
    </w:rPr>
  </w:style>
  <w:style w:type="paragraph" w:customStyle="1" w:styleId="9">
    <w:name w:val="заголовок 9"/>
    <w:basedOn w:val="a"/>
    <w:next w:val="a"/>
    <w:uiPriority w:val="99"/>
    <w:rsid w:val="004A3E49"/>
    <w:pPr>
      <w:keepNext/>
      <w:ind w:firstLine="540"/>
      <w:jc w:val="center"/>
    </w:pPr>
    <w:rPr>
      <w:b/>
      <w:bCs/>
      <w:sz w:val="36"/>
      <w:szCs w:val="36"/>
    </w:rPr>
  </w:style>
  <w:style w:type="paragraph" w:customStyle="1" w:styleId="a3">
    <w:name w:val="А'ля Лексикон"/>
    <w:uiPriority w:val="99"/>
    <w:rsid w:val="004A3E49"/>
    <w:pPr>
      <w:widowControl w:val="0"/>
      <w:autoSpaceDE w:val="0"/>
      <w:autoSpaceDN w:val="0"/>
      <w:spacing w:after="0" w:line="360" w:lineRule="auto"/>
    </w:pPr>
    <w:rPr>
      <w:rFonts w:ascii="Times New Roman" w:eastAsiaTheme="minorEastAsia" w:hAnsi="Times New Roman" w:cs="Times New Roman"/>
      <w:sz w:val="24"/>
      <w:szCs w:val="24"/>
      <w:lang w:val="ru-RU"/>
    </w:rPr>
  </w:style>
  <w:style w:type="paragraph" w:customStyle="1" w:styleId="a4">
    <w:name w:val="Мой"/>
    <w:basedOn w:val="a"/>
    <w:uiPriority w:val="99"/>
    <w:rsid w:val="004A3E49"/>
    <w:pPr>
      <w:ind w:firstLine="1247"/>
      <w:jc w:val="both"/>
    </w:pPr>
    <w:rPr>
      <w:kern w:val="24"/>
      <w:sz w:val="24"/>
      <w:szCs w:val="24"/>
    </w:rPr>
  </w:style>
  <w:style w:type="paragraph" w:styleId="20">
    <w:name w:val="Body Text 2"/>
    <w:basedOn w:val="a"/>
    <w:link w:val="21"/>
    <w:uiPriority w:val="99"/>
    <w:rsid w:val="004A3E49"/>
    <w:pPr>
      <w:shd w:val="clear" w:color="auto" w:fill="FFFFFF"/>
      <w:spacing w:line="355" w:lineRule="exact"/>
      <w:ind w:left="360"/>
      <w:jc w:val="both"/>
    </w:pPr>
    <w:rPr>
      <w:i/>
      <w:iCs/>
      <w:color w:val="000000"/>
      <w:sz w:val="28"/>
      <w:szCs w:val="28"/>
    </w:rPr>
  </w:style>
  <w:style w:type="character" w:customStyle="1" w:styleId="21">
    <w:name w:val="Основной текст 2 Знак"/>
    <w:basedOn w:val="a0"/>
    <w:link w:val="20"/>
    <w:uiPriority w:val="99"/>
    <w:rsid w:val="004A3E49"/>
    <w:rPr>
      <w:rFonts w:ascii="Times New Roman" w:eastAsiaTheme="minorEastAsia" w:hAnsi="Times New Roman" w:cs="Times New Roman"/>
      <w:i/>
      <w:iCs/>
      <w:color w:val="000000"/>
      <w:sz w:val="28"/>
      <w:szCs w:val="28"/>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s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tk.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693</Words>
  <Characters>3951</Characters>
  <Application>Microsoft Office Word</Application>
  <DocSecurity>0</DocSecurity>
  <Lines>32</Lines>
  <Paragraphs>9</Paragraphs>
  <ScaleCrop>false</ScaleCrop>
  <Company>Home</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2012-11-04T13:56:00Z</dcterms:created>
  <dcterms:modified xsi:type="dcterms:W3CDTF">2012-11-04T13:56:00Z</dcterms:modified>
</cp:coreProperties>
</file>